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AAE7" w14:textId="6E350F9E" w:rsidR="00A70ADD" w:rsidRDefault="00A70ADD" w:rsidP="00A70ADD">
      <w:pPr>
        <w:pStyle w:val="Heading1"/>
      </w:pPr>
      <w:r>
        <w:t>Leased Line Installation</w:t>
      </w:r>
      <w:r>
        <w:t xml:space="preserve"> Categories</w:t>
      </w:r>
    </w:p>
    <w:p w14:paraId="556821C7" w14:textId="77777777" w:rsidR="00A70ADD" w:rsidRPr="00EA7833" w:rsidRDefault="00A70ADD" w:rsidP="00A70ADD"/>
    <w:p w14:paraId="16E4C289" w14:textId="77777777" w:rsidR="00A70ADD" w:rsidRDefault="00A70ADD" w:rsidP="00A70ADD">
      <w:r>
        <w:t xml:space="preserve">All carriers have introduced a category system for delivering Ethernet orders. This category is based upon the complexity of work required to install the orders and is the basis used to estimate the lead-time for an order. </w:t>
      </w:r>
      <w:r w:rsidRPr="00EA7833">
        <w:rPr>
          <w:u w:val="single"/>
        </w:rPr>
        <w:t>Categories can be provided alongside an Ethernet leased line quote. If you do not receive one, please ask an OptaNet member of staff.</w:t>
      </w:r>
      <w:r>
        <w:t xml:space="preserve"> A category provided at this time would be a desk-based category result. An update will then be provided following a site survey (usually at KM06). </w:t>
      </w:r>
    </w:p>
    <w:p w14:paraId="6107C32E" w14:textId="77777777" w:rsidR="00A70ADD" w:rsidRDefault="00A70ADD" w:rsidP="00A70ADD">
      <w:r>
        <w:t xml:space="preserve">Leased line installation times can vary depending on location and the results of the site survey. </w:t>
      </w:r>
    </w:p>
    <w:p w14:paraId="01D7AB82" w14:textId="77777777" w:rsidR="00A70ADD" w:rsidRDefault="00A70ADD" w:rsidP="00A70ADD">
      <w:r>
        <w:t xml:space="preserve">Category 1 orders are classed as ‘quick win’ and are invariably installed quicker than the estimated and industry standard </w:t>
      </w:r>
      <w:proofErr w:type="gramStart"/>
      <w:r>
        <w:t>65 day</w:t>
      </w:r>
      <w:proofErr w:type="gramEnd"/>
      <w:r>
        <w:t xml:space="preserve"> installation time.  </w:t>
      </w:r>
    </w:p>
    <w:p w14:paraId="49DB4E00" w14:textId="77777777" w:rsidR="00A70ADD" w:rsidRDefault="00A70ADD" w:rsidP="00A70ADD"/>
    <w:p w14:paraId="7D4C438B" w14:textId="77777777" w:rsidR="00A70ADD" w:rsidRDefault="00A70ADD" w:rsidP="00A70ADD">
      <w:pPr>
        <w:pStyle w:val="Heading2"/>
      </w:pPr>
      <w:r>
        <w:t>Categories: Openreach Infrastructure (BTW/TTB/NEOS/VOD/SSE/ZEN/SKY)</w:t>
      </w:r>
    </w:p>
    <w:p w14:paraId="71C831C4" w14:textId="77777777" w:rsidR="00A70ADD" w:rsidRDefault="00A70ADD" w:rsidP="00A70ADD"/>
    <w:p w14:paraId="282A193A" w14:textId="77777777" w:rsidR="00A70ADD" w:rsidRDefault="00A70ADD" w:rsidP="00A70ADD">
      <w:r w:rsidRPr="00174B20">
        <w:rPr>
          <w:b/>
          <w:bCs/>
        </w:rPr>
        <w:t>Category 1</w:t>
      </w:r>
      <w:r>
        <w:tab/>
        <w:t>Minimal additional infrastructure required including fibre and splicing.</w:t>
      </w:r>
    </w:p>
    <w:p w14:paraId="721684A2" w14:textId="77777777" w:rsidR="00A70ADD" w:rsidRDefault="00A70ADD" w:rsidP="00A70ADD">
      <w:r>
        <w:t xml:space="preserve">    Cat 1.1</w:t>
      </w:r>
      <w:r>
        <w:tab/>
        <w:t xml:space="preserve">If no survey required (note: this is known as a </w:t>
      </w:r>
      <w:proofErr w:type="gramStart"/>
      <w:r>
        <w:t>quick-win</w:t>
      </w:r>
      <w:proofErr w:type="gramEnd"/>
      <w:r>
        <w:t>).</w:t>
      </w:r>
    </w:p>
    <w:p w14:paraId="64EB2E64" w14:textId="77777777" w:rsidR="00A70ADD" w:rsidRDefault="00A70ADD" w:rsidP="00A70ADD">
      <w:r>
        <w:t xml:space="preserve">    Cat 1.2</w:t>
      </w:r>
      <w:r>
        <w:tab/>
        <w:t>If survey required (note: this is a carrier decision)</w:t>
      </w:r>
    </w:p>
    <w:p w14:paraId="2D5F8FC4" w14:textId="77777777" w:rsidR="00A70ADD" w:rsidRDefault="00A70ADD" w:rsidP="00A70ADD">
      <w:r w:rsidRPr="00174B20">
        <w:rPr>
          <w:b/>
          <w:bCs/>
        </w:rPr>
        <w:t>Category 2</w:t>
      </w:r>
      <w:r>
        <w:tab/>
        <w:t>Minimal additional infrastructure required including cabling, fibre &amp; splicing</w:t>
      </w:r>
    </w:p>
    <w:p w14:paraId="461B1916" w14:textId="77777777" w:rsidR="00A70ADD" w:rsidRDefault="00A70ADD" w:rsidP="00A70ADD">
      <w:r>
        <w:t xml:space="preserve">    Cat 2.1</w:t>
      </w:r>
      <w:r>
        <w:tab/>
        <w:t>Access cabling / tubing required in existing access duct.</w:t>
      </w:r>
    </w:p>
    <w:p w14:paraId="189E3464" w14:textId="77777777" w:rsidR="00A70ADD" w:rsidRDefault="00A70ADD" w:rsidP="00A70ADD">
      <w:r>
        <w:t xml:space="preserve">    Cat 2.2</w:t>
      </w:r>
      <w:r>
        <w:tab/>
        <w:t>New access duct required.</w:t>
      </w:r>
    </w:p>
    <w:p w14:paraId="084C9A2D" w14:textId="77777777" w:rsidR="00A70ADD" w:rsidRDefault="00A70ADD" w:rsidP="00A70ADD">
      <w:pPr>
        <w:ind w:left="1440" w:hanging="1440"/>
      </w:pPr>
      <w:r w:rsidRPr="00174B20">
        <w:rPr>
          <w:b/>
          <w:bCs/>
        </w:rPr>
        <w:t>Category 3</w:t>
      </w:r>
      <w:r>
        <w:tab/>
        <w:t>No available site infrastructure. New spine or spine extension required. Spine provision from exchange to site required and civil permissions will be required.</w:t>
      </w:r>
    </w:p>
    <w:p w14:paraId="7DC36C83" w14:textId="77777777" w:rsidR="00A70ADD" w:rsidRDefault="00A70ADD" w:rsidP="00A70ADD">
      <w:pPr>
        <w:ind w:left="1440" w:hanging="1440"/>
      </w:pPr>
      <w:r w:rsidRPr="00174B20">
        <w:rPr>
          <w:b/>
          <w:bCs/>
        </w:rPr>
        <w:t>Category 4</w:t>
      </w:r>
      <w:r>
        <w:tab/>
        <w:t>Major construction required. New core connectivity required. Core cable provision from exchange to exchange then to site and civil permissions will be required.</w:t>
      </w:r>
    </w:p>
    <w:p w14:paraId="4D26D852" w14:textId="77777777" w:rsidR="00A70ADD" w:rsidRDefault="00A70ADD" w:rsidP="00A70ADD">
      <w:r>
        <w:t xml:space="preserve">    Cat 4.1</w:t>
      </w:r>
      <w:r>
        <w:tab/>
        <w:t>If intra-exchange tie cable required.</w:t>
      </w:r>
    </w:p>
    <w:p w14:paraId="6645B002" w14:textId="77777777" w:rsidR="00A70ADD" w:rsidRDefault="00A70ADD" w:rsidP="00A70ADD">
      <w:r>
        <w:t xml:space="preserve">    Cat 4.2</w:t>
      </w:r>
      <w:r>
        <w:tab/>
        <w:t>If inter-exchange network required.</w:t>
      </w:r>
    </w:p>
    <w:p w14:paraId="1A7E1DFC" w14:textId="77777777" w:rsidR="00A70ADD" w:rsidRDefault="00A70ADD" w:rsidP="00A70ADD">
      <w:r w:rsidRPr="00174B20">
        <w:rPr>
          <w:b/>
          <w:bCs/>
        </w:rPr>
        <w:t>Category 5</w:t>
      </w:r>
      <w:r>
        <w:tab/>
        <w:t>Orders affected by an embargo or local authority restriction.</w:t>
      </w:r>
    </w:p>
    <w:p w14:paraId="73511D8B" w14:textId="77777777" w:rsidR="00A70ADD" w:rsidRDefault="00A70ADD" w:rsidP="00A70ADD"/>
    <w:p w14:paraId="09E744E7" w14:textId="77777777" w:rsidR="00A70ADD" w:rsidRDefault="00A70ADD" w:rsidP="00A70ADD">
      <w:pPr>
        <w:pStyle w:val="Heading2"/>
      </w:pPr>
      <w:r>
        <w:t>Categories: Virgin Infrastructure (VMB)</w:t>
      </w:r>
    </w:p>
    <w:p w14:paraId="084AF883" w14:textId="77777777" w:rsidR="00A70ADD" w:rsidRDefault="00A70ADD" w:rsidP="00A70ADD"/>
    <w:p w14:paraId="3F2C5B9C" w14:textId="77777777" w:rsidR="00A70ADD" w:rsidRDefault="00A70ADD" w:rsidP="00A70ADD">
      <w:r w:rsidRPr="00121606">
        <w:rPr>
          <w:b/>
          <w:bCs/>
        </w:rPr>
        <w:t>Serviceable Building</w:t>
      </w:r>
      <w:r>
        <w:tab/>
        <w:t>Existing on net site with no wayleave and no civils requirement.</w:t>
      </w:r>
    </w:p>
    <w:p w14:paraId="23C334FC" w14:textId="77777777" w:rsidR="00A70ADD" w:rsidRDefault="00A70ADD" w:rsidP="00A70ADD">
      <w:r w:rsidRPr="00121606">
        <w:rPr>
          <w:b/>
          <w:bCs/>
        </w:rPr>
        <w:t>Lit Building</w:t>
      </w:r>
      <w:r>
        <w:tab/>
      </w:r>
      <w:r>
        <w:tab/>
        <w:t>VMB are already in the building. May require additional cabling</w:t>
      </w:r>
    </w:p>
    <w:p w14:paraId="12D45BB3" w14:textId="77777777" w:rsidR="00A70ADD" w:rsidRDefault="00A70ADD" w:rsidP="00A70ADD">
      <w:r w:rsidRPr="00121606">
        <w:rPr>
          <w:b/>
          <w:bCs/>
        </w:rPr>
        <w:t>Offnet</w:t>
      </w:r>
      <w:r>
        <w:tab/>
      </w:r>
      <w:r>
        <w:tab/>
      </w:r>
      <w:r>
        <w:tab/>
        <w:t>New site, with greater civil requirements or using a third-party tail circuit.</w:t>
      </w:r>
    </w:p>
    <w:p w14:paraId="77CEA5AF" w14:textId="77777777" w:rsidR="00A70ADD" w:rsidRPr="00121606" w:rsidRDefault="00A70ADD" w:rsidP="00A70ADD"/>
    <w:p w14:paraId="4DB72B9A" w14:textId="77777777" w:rsidR="00A70ADD" w:rsidRDefault="00A70ADD" w:rsidP="00A70ADD">
      <w:pPr>
        <w:pStyle w:val="Heading3"/>
      </w:pPr>
      <w:r>
        <w:lastRenderedPageBreak/>
        <w:t>VMB Early Engagement</w:t>
      </w:r>
    </w:p>
    <w:p w14:paraId="071084B2" w14:textId="77777777" w:rsidR="00A70ADD" w:rsidRPr="00121606" w:rsidRDefault="00A70ADD" w:rsidP="00A70ADD"/>
    <w:p w14:paraId="1FBF5AA9" w14:textId="77777777" w:rsidR="00A70ADD" w:rsidRDefault="00A70ADD" w:rsidP="00A70ADD">
      <w:r>
        <w:t>Virgin Media deliver circuits in the London and surrounding areas by using a process called Early Engagement during which the following will take place:</w:t>
      </w:r>
    </w:p>
    <w:p w14:paraId="0B05CF81" w14:textId="77777777" w:rsidR="00A70ADD" w:rsidRDefault="00A70ADD" w:rsidP="00A70ADD">
      <w:pPr>
        <w:pStyle w:val="ListParagraph"/>
        <w:numPr>
          <w:ilvl w:val="0"/>
          <w:numId w:val="1"/>
        </w:numPr>
      </w:pPr>
      <w:r>
        <w:t>Initial Desktop Survey</w:t>
      </w:r>
    </w:p>
    <w:p w14:paraId="78F62DA0" w14:textId="77777777" w:rsidR="00A70ADD" w:rsidRDefault="00A70ADD" w:rsidP="00A70ADD">
      <w:pPr>
        <w:pStyle w:val="ListParagraph"/>
        <w:numPr>
          <w:ilvl w:val="0"/>
          <w:numId w:val="1"/>
        </w:numPr>
      </w:pPr>
      <w:r>
        <w:t>Site Survey</w:t>
      </w:r>
    </w:p>
    <w:p w14:paraId="174141F2" w14:textId="77777777" w:rsidR="00A70ADD" w:rsidRDefault="00A70ADD" w:rsidP="00A70ADD">
      <w:pPr>
        <w:pStyle w:val="ListParagraph"/>
        <w:numPr>
          <w:ilvl w:val="0"/>
          <w:numId w:val="1"/>
        </w:numPr>
      </w:pPr>
      <w:r>
        <w:t>Network Ports allocated</w:t>
      </w:r>
    </w:p>
    <w:p w14:paraId="3D8BAD44" w14:textId="77777777" w:rsidR="00A70ADD" w:rsidRDefault="00A70ADD" w:rsidP="00A70ADD">
      <w:pPr>
        <w:pStyle w:val="ListParagraph"/>
        <w:numPr>
          <w:ilvl w:val="0"/>
          <w:numId w:val="1"/>
        </w:numPr>
      </w:pPr>
      <w:r>
        <w:t>Civils &amp; Cabling packs completed</w:t>
      </w:r>
    </w:p>
    <w:p w14:paraId="3282E711" w14:textId="77777777" w:rsidR="00A70ADD" w:rsidRDefault="00A70ADD" w:rsidP="00A70ADD">
      <w:pPr>
        <w:pStyle w:val="ListParagraph"/>
        <w:numPr>
          <w:ilvl w:val="0"/>
          <w:numId w:val="1"/>
        </w:numPr>
      </w:pPr>
      <w:r>
        <w:t>Transmission pack completed and stores ordered</w:t>
      </w:r>
    </w:p>
    <w:p w14:paraId="62E73716" w14:textId="77777777" w:rsidR="00A70ADD" w:rsidRDefault="00A70ADD" w:rsidP="00A70ADD">
      <w:pPr>
        <w:pStyle w:val="ListParagraph"/>
        <w:numPr>
          <w:ilvl w:val="0"/>
          <w:numId w:val="1"/>
        </w:numPr>
      </w:pPr>
      <w:r>
        <w:t>Rodding and roping, fibre proving</w:t>
      </w:r>
    </w:p>
    <w:p w14:paraId="5B3944DF" w14:textId="77777777" w:rsidR="00A70ADD" w:rsidRDefault="00A70ADD" w:rsidP="00A70ADD">
      <w:r>
        <w:t>Unfortunately, due to the nature of this work, there is no standard lead time for Early Engagement to be completed. Rodding and roping could unveil blockages that may require civils and traffic management.</w:t>
      </w:r>
    </w:p>
    <w:p w14:paraId="3F13FED8" w14:textId="77777777" w:rsidR="00A70ADD" w:rsidRDefault="00A70ADD" w:rsidP="00A70ADD">
      <w:r>
        <w:t>The benefit of Early Engagement is that when the install date is provided it is much more likely to be accurate given that potential issues with delivery of the circuit will have already been identified.</w:t>
      </w:r>
    </w:p>
    <w:p w14:paraId="47894CAC" w14:textId="77777777" w:rsidR="00B01F5F" w:rsidRDefault="00A70ADD"/>
    <w:sectPr w:rsidR="00B01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F1F1D"/>
    <w:multiLevelType w:val="multilevel"/>
    <w:tmpl w:val="141E243A"/>
    <w:lvl w:ilvl="0">
      <w:start w:val="1"/>
      <w:numFmt w:val="decimal"/>
      <w:lvlText w:val="%1."/>
      <w:lvlJc w:val="left"/>
      <w:pPr>
        <w:ind w:left="720" w:hanging="360"/>
      </w:pPr>
      <w:rPr>
        <w:rFonts w:hint="default"/>
      </w:rPr>
    </w:lvl>
    <w:lvl w:ilvl="1">
      <w:start w:val="3"/>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9947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DD"/>
    <w:rsid w:val="00154215"/>
    <w:rsid w:val="00A70ADD"/>
    <w:rsid w:val="00F31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2EFC"/>
  <w15:chartTrackingRefBased/>
  <w15:docId w15:val="{FAB3BB6E-B30A-42C9-ABA6-715286D9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DD"/>
  </w:style>
  <w:style w:type="paragraph" w:styleId="Heading1">
    <w:name w:val="heading 1"/>
    <w:basedOn w:val="Normal"/>
    <w:next w:val="Normal"/>
    <w:link w:val="Heading1Char"/>
    <w:uiPriority w:val="9"/>
    <w:qFormat/>
    <w:rsid w:val="00A70A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0A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0A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0A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0AD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7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Sheppard</dc:creator>
  <cp:keywords/>
  <dc:description/>
  <cp:lastModifiedBy>Nicholas Sheppard</cp:lastModifiedBy>
  <cp:revision>1</cp:revision>
  <dcterms:created xsi:type="dcterms:W3CDTF">2022-06-06T12:37:00Z</dcterms:created>
  <dcterms:modified xsi:type="dcterms:W3CDTF">2022-06-06T12:38:00Z</dcterms:modified>
</cp:coreProperties>
</file>